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0E" w:rsidRDefault="000F180E"/>
    <w:p w:rsidR="000649DA" w:rsidRDefault="000649DA"/>
    <w:p w:rsidR="000649DA" w:rsidRDefault="000649DA" w:rsidP="000649DA">
      <w:pPr>
        <w:pStyle w:val="BodyText"/>
        <w:kinsoku w:val="0"/>
        <w:overflowPunct w:val="0"/>
        <w:spacing w:before="138" w:line="196" w:lineRule="auto"/>
        <w:ind w:left="116" w:right="511" w:firstLine="283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649D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ПРИМЕРНО ГОДИШНО РАЗПРЕДЕЛЕНИЕ </w:t>
      </w:r>
    </w:p>
    <w:p w:rsidR="000649DA" w:rsidRDefault="000649DA" w:rsidP="000649DA">
      <w:pPr>
        <w:pStyle w:val="BodyText"/>
        <w:kinsoku w:val="0"/>
        <w:overflowPunct w:val="0"/>
        <w:spacing w:before="138" w:line="196" w:lineRule="auto"/>
        <w:ind w:left="116" w:right="511" w:firstLine="283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649DA">
        <w:rPr>
          <w:rFonts w:ascii="Times New Roman" w:hAnsi="Times New Roman" w:cs="Times New Roman"/>
          <w:b/>
          <w:color w:val="231F20"/>
          <w:sz w:val="28"/>
          <w:szCs w:val="28"/>
        </w:rPr>
        <w:t>НА ТЕМИТЕ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0649DA">
        <w:rPr>
          <w:rFonts w:ascii="Times New Roman" w:hAnsi="Times New Roman" w:cs="Times New Roman"/>
          <w:b/>
          <w:color w:val="231F20"/>
          <w:sz w:val="28"/>
          <w:szCs w:val="28"/>
        </w:rPr>
        <w:t>ПО</w:t>
      </w:r>
    </w:p>
    <w:p w:rsidR="000649DA" w:rsidRPr="000649DA" w:rsidRDefault="000649DA" w:rsidP="000649DA">
      <w:pPr>
        <w:pStyle w:val="BodyText"/>
        <w:kinsoku w:val="0"/>
        <w:overflowPunct w:val="0"/>
        <w:spacing w:before="138" w:line="196" w:lineRule="auto"/>
        <w:ind w:left="116" w:right="511" w:firstLine="283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649D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ГРАЖДАНСКО ОБРАЗОВАНИЕ ЗА 12. КЛАС</w:t>
      </w:r>
    </w:p>
    <w:p w:rsidR="000649DA" w:rsidRPr="000649DA" w:rsidRDefault="000649DA" w:rsidP="000649DA">
      <w:pPr>
        <w:pStyle w:val="BodyText"/>
        <w:kinsoku w:val="0"/>
        <w:overflowPunct w:val="0"/>
        <w:spacing w:before="138" w:line="196" w:lineRule="auto"/>
        <w:ind w:left="116" w:right="511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649DA" w:rsidRPr="000649DA" w:rsidRDefault="000649DA" w:rsidP="000649DA">
      <w:pPr>
        <w:pStyle w:val="BodyText"/>
        <w:kinsoku w:val="0"/>
        <w:overflowPunct w:val="0"/>
        <w:spacing w:before="138" w:line="196" w:lineRule="auto"/>
        <w:ind w:left="116" w:right="511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649DA" w:rsidRDefault="000649DA" w:rsidP="000649DA">
      <w:pPr>
        <w:pStyle w:val="BodyText"/>
        <w:kinsoku w:val="0"/>
        <w:overflowPunct w:val="0"/>
        <w:spacing w:before="138" w:line="196" w:lineRule="auto"/>
        <w:ind w:left="116" w:right="511" w:firstLine="283"/>
        <w:jc w:val="both"/>
        <w:rPr>
          <w:rFonts w:ascii="Times New Roman" w:hAnsi="Times New Roman" w:cs="Times New Roman"/>
          <w:color w:val="231F20"/>
          <w:position w:val="7"/>
          <w:sz w:val="24"/>
          <w:szCs w:val="24"/>
          <w:lang w:val="en-US"/>
        </w:rPr>
      </w:pPr>
      <w:r w:rsidRPr="000649DA">
        <w:rPr>
          <w:rFonts w:ascii="Times New Roman" w:hAnsi="Times New Roman" w:cs="Times New Roman"/>
          <w:color w:val="231F20"/>
          <w:sz w:val="24"/>
          <w:szCs w:val="24"/>
        </w:rPr>
        <w:t>Предложеното годишно тематично разпределение на часовете е примерно и следва</w:t>
      </w:r>
      <w:r w:rsidRPr="000649D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реда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методическите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единици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учебника.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две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тях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са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предвидени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учебни</w:t>
      </w:r>
      <w:r w:rsidRPr="000649D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часа,</w:t>
      </w:r>
      <w:r w:rsidRPr="000649DA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които с цел да се запази общият брой часове – 31, са посочени като отделни.</w:t>
      </w:r>
      <w:r>
        <w:rPr>
          <w:rFonts w:ascii="Times New Roman" w:hAnsi="Times New Roman" w:cs="Times New Roman"/>
          <w:color w:val="231F20"/>
          <w:position w:val="7"/>
          <w:sz w:val="24"/>
          <w:szCs w:val="24"/>
          <w:lang w:val="en-US"/>
        </w:rPr>
        <w:t>*</w:t>
      </w:r>
    </w:p>
    <w:p w:rsidR="000D52F2" w:rsidRPr="000649DA" w:rsidRDefault="000D52F2" w:rsidP="000649DA">
      <w:pPr>
        <w:pStyle w:val="BodyText"/>
        <w:kinsoku w:val="0"/>
        <w:overflowPunct w:val="0"/>
        <w:spacing w:before="138" w:line="196" w:lineRule="auto"/>
        <w:ind w:left="116" w:right="511" w:firstLine="283"/>
        <w:jc w:val="both"/>
        <w:rPr>
          <w:rFonts w:ascii="Times New Roman" w:hAnsi="Times New Roman" w:cs="Times New Roman"/>
          <w:color w:val="231F20"/>
          <w:position w:val="7"/>
          <w:sz w:val="24"/>
          <w:szCs w:val="24"/>
          <w:lang w:val="en-US"/>
        </w:rPr>
      </w:pPr>
    </w:p>
    <w:p w:rsidR="000649DA" w:rsidRPr="000649DA" w:rsidRDefault="000649DA" w:rsidP="000649D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W w:w="13837" w:type="dxa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566"/>
        <w:gridCol w:w="9848"/>
        <w:gridCol w:w="1419"/>
      </w:tblGrid>
      <w:tr w:rsidR="000649DA" w:rsidRPr="000649DA" w:rsidTr="00CB3886">
        <w:trPr>
          <w:trHeight w:val="68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649DA" w:rsidRPr="000649DA" w:rsidRDefault="000649DA" w:rsidP="00CB3886">
            <w:pPr>
              <w:pStyle w:val="TableParagraph"/>
              <w:kinsoku w:val="0"/>
              <w:overflowPunct w:val="0"/>
              <w:spacing w:before="9" w:line="220" w:lineRule="exact"/>
              <w:ind w:left="75" w:right="63" w:firstLine="53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bookmarkStart w:id="0" w:name="_GoBack"/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№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по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ред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649DA" w:rsidRPr="000649DA" w:rsidRDefault="000649DA" w:rsidP="00CB3886">
            <w:pPr>
              <w:pStyle w:val="TableParagraph"/>
              <w:kinsoku w:val="0"/>
              <w:overflowPunct w:val="0"/>
              <w:spacing w:before="9" w:line="220" w:lineRule="exact"/>
              <w:ind w:left="76" w:right="65" w:hanging="1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Учебен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срок/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седмица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649DA" w:rsidRPr="000649DA" w:rsidRDefault="000649DA" w:rsidP="00CB3886">
            <w:pPr>
              <w:pStyle w:val="TableParagraph"/>
              <w:kinsoku w:val="0"/>
              <w:overflowPunct w:val="0"/>
              <w:spacing w:before="198" w:line="240" w:lineRule="auto"/>
              <w:ind w:left="1416" w:right="2644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649DA" w:rsidRPr="000649DA" w:rsidRDefault="000649DA" w:rsidP="00CB3886">
            <w:pPr>
              <w:pStyle w:val="TableParagraph"/>
              <w:kinsoku w:val="0"/>
              <w:overflowPunct w:val="0"/>
              <w:spacing w:before="229" w:line="220" w:lineRule="exact"/>
              <w:ind w:left="61" w:right="38" w:firstLine="53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Забележка</w:t>
            </w:r>
          </w:p>
        </w:tc>
      </w:tr>
      <w:bookmarkEnd w:id="0"/>
      <w:tr w:rsidR="000649DA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Тест входно равнище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(контрол и оценка)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248"/>
        </w:trPr>
        <w:tc>
          <w:tcPr>
            <w:tcW w:w="1383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1846" w:right="184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ГРАЖДАНИТЕ, ВЛАСТТА И ДЪРЖАВАТА</w:t>
            </w:r>
          </w:p>
        </w:tc>
      </w:tr>
      <w:tr w:rsidR="000649DA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2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Власт ограничава власт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(нови знания)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3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Форми на държавно устройство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(нови знания)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4.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4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Местно самоуправление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 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5.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5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539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Местни, национални и европейски институции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8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дейности 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6.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6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317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Гражданите и местната администрация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(практически дейности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  <w:spacing w:val="-48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7.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7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753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Гражданско общество и обществено мнение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дейности 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8.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8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Социалното партньорство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 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9.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9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472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Как се учредява организация с нестопанска цел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дейности 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10.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10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Контролен тест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(контрол и оценка)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248"/>
        </w:trPr>
        <w:tc>
          <w:tcPr>
            <w:tcW w:w="1383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1846" w:right="184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ГРАЖДАНИТЕ И ИКОНОМИКАТА</w:t>
            </w:r>
          </w:p>
        </w:tc>
      </w:tr>
      <w:tr w:rsidR="000649DA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11.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11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Стопанство, собственост и договори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(нови знания)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12.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12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698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Информация, знание и стопанство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8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E27CB" w:rsidRDefault="005E27CB">
      <w:r>
        <w:br w:type="page"/>
      </w:r>
    </w:p>
    <w:tbl>
      <w:tblPr>
        <w:tblW w:w="13837" w:type="dxa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566"/>
        <w:gridCol w:w="9848"/>
        <w:gridCol w:w="1419"/>
      </w:tblGrid>
      <w:tr w:rsidR="005E27CB" w:rsidRPr="000649DA" w:rsidTr="00C568D5">
        <w:trPr>
          <w:trHeight w:val="68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E27CB" w:rsidRPr="000649DA" w:rsidRDefault="005E27CB" w:rsidP="00C568D5">
            <w:pPr>
              <w:pStyle w:val="TableParagraph"/>
              <w:kinsoku w:val="0"/>
              <w:overflowPunct w:val="0"/>
              <w:spacing w:before="9" w:line="220" w:lineRule="exact"/>
              <w:ind w:left="75" w:right="63" w:firstLine="53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№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по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ред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E27CB" w:rsidRPr="000649DA" w:rsidRDefault="005E27CB" w:rsidP="00C568D5">
            <w:pPr>
              <w:pStyle w:val="TableParagraph"/>
              <w:kinsoku w:val="0"/>
              <w:overflowPunct w:val="0"/>
              <w:spacing w:before="9" w:line="220" w:lineRule="exact"/>
              <w:ind w:left="76" w:right="65" w:hanging="1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Учебен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срок/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  <w:spacing w:val="1"/>
              </w:rPr>
              <w:t xml:space="preserve"> </w:t>
            </w: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седмица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E27CB" w:rsidRPr="000649DA" w:rsidRDefault="005E27CB" w:rsidP="00C568D5">
            <w:pPr>
              <w:pStyle w:val="TableParagraph"/>
              <w:kinsoku w:val="0"/>
              <w:overflowPunct w:val="0"/>
              <w:spacing w:before="198" w:line="240" w:lineRule="auto"/>
              <w:ind w:left="1416" w:right="2644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E27CB" w:rsidRPr="000649DA" w:rsidRDefault="005E27CB" w:rsidP="00C568D5">
            <w:pPr>
              <w:pStyle w:val="TableParagraph"/>
              <w:kinsoku w:val="0"/>
              <w:overflowPunct w:val="0"/>
              <w:spacing w:before="229" w:line="220" w:lineRule="exact"/>
              <w:ind w:left="61" w:right="38" w:firstLine="53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Забележка</w:t>
            </w: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13.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13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161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Общо благосъстояние и стопанско взаимодействие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8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дейности 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14.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14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161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Общо благосъстояние и стопанско взаимодействие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8"/>
              </w:rPr>
              <w:t xml:space="preserve">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  <w:spacing w:val="-48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дейности 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15.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15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Публични блага и социална политика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(нови знания)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16.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16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1087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Социална политика: практики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17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17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1087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Социална политика: практики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649DA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18.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 – 18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before="9" w:line="220" w:lineRule="exact"/>
              <w:ind w:left="55" w:right="1039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Социална политика: проблеми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="000D52F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и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49DA" w:rsidRPr="000649DA" w:rsidRDefault="000649DA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EA5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EA5" w:rsidRPr="00765EA5" w:rsidRDefault="00765EA5" w:rsidP="00765EA5">
            <w:pPr>
              <w:pStyle w:val="TableParagraph"/>
              <w:kinsoku w:val="0"/>
              <w:overflowPunct w:val="0"/>
              <w:spacing w:line="250" w:lineRule="exact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EA5" w:rsidRPr="000649DA" w:rsidRDefault="00765EA5">
            <w:pPr>
              <w:pStyle w:val="TableParagraph"/>
              <w:kinsoku w:val="0"/>
              <w:overflowPunct w:val="0"/>
              <w:spacing w:line="250" w:lineRule="exact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EA5" w:rsidRPr="000649DA" w:rsidRDefault="00765EA5">
            <w:pPr>
              <w:pStyle w:val="TableParagraph"/>
              <w:kinsoku w:val="0"/>
              <w:overflowPunct w:val="0"/>
              <w:spacing w:before="9" w:line="220" w:lineRule="exact"/>
              <w:ind w:left="55" w:right="1039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5EA5" w:rsidRPr="000649DA" w:rsidRDefault="00765EA5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bookmarkStart w:id="1" w:name="_Hlk80110590"/>
            <w:r w:rsidRPr="000649DA">
              <w:rPr>
                <w:rFonts w:ascii="Times New Roman" w:hAnsi="Times New Roman" w:cs="Times New Roman"/>
                <w:color w:val="231F20"/>
              </w:rPr>
              <w:t>9.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19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Устойчивост на икономическото развитие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(нови знания)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20.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20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before="7" w:line="220" w:lineRule="exact"/>
              <w:ind w:left="55" w:right="284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Предизвикателствата на устойчивостта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21.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21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Контролен тест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(контрол и оценка)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248"/>
        </w:trPr>
        <w:tc>
          <w:tcPr>
            <w:tcW w:w="1383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ind w:left="1846" w:right="184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649DA">
              <w:rPr>
                <w:rFonts w:ascii="Times New Roman" w:hAnsi="Times New Roman" w:cs="Times New Roman"/>
                <w:b/>
                <w:bCs/>
                <w:color w:val="231F20"/>
              </w:rPr>
              <w:t>БЪЛГАРИЯ И ГЛОБАЛНИТЕ ПРОБЛЕМИ</w:t>
            </w:r>
          </w:p>
        </w:tc>
      </w:tr>
      <w:tr w:rsidR="005E27CB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22.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22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Глобализацията – причини и последици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(нови знания)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23.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23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before="7" w:line="220" w:lineRule="exact"/>
              <w:ind w:left="55" w:right="44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Местни прояви на световни процеси. Миграция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дейности 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24.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24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before="7" w:line="220" w:lineRule="exact"/>
              <w:ind w:left="55" w:right="67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Глобално гражданско образование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25.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25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Военните конфликти и ценността на мира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(нови знания)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26.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26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Международни организации и правила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(нови знания)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27.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27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before="8" w:line="220" w:lineRule="exact"/>
              <w:ind w:left="55" w:right="1073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Човечеството и Майката земя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28.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28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before="8" w:line="220" w:lineRule="exact"/>
              <w:ind w:left="55" w:right="142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Здравето като личен и социален проблем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(практически дейности</w:t>
            </w:r>
            <w:r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49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 упражнения)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29.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29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Светът и ние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(обобщение)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46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7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30.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7" w:lineRule="exact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30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before="8" w:line="220" w:lineRule="exact"/>
              <w:ind w:left="0" w:right="1352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Глобалните предизвикателства: какво зависи от нас</w:t>
            </w:r>
            <w:r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0649DA">
              <w:rPr>
                <w:rFonts w:ascii="Times New Roman" w:hAnsi="Times New Roman" w:cs="Times New Roman"/>
                <w:color w:val="231F20"/>
                <w:spacing w:val="-49"/>
              </w:rPr>
              <w:t xml:space="preserve"> </w:t>
            </w:r>
            <w:r w:rsidRPr="000649DA">
              <w:rPr>
                <w:rFonts w:ascii="Times New Roman" w:hAnsi="Times New Roman" w:cs="Times New Roman"/>
                <w:color w:val="231F20"/>
              </w:rPr>
              <w:t>Подготовка</w:t>
            </w:r>
            <w:r w:rsidRPr="000649DA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0649DA">
              <w:rPr>
                <w:rFonts w:ascii="Times New Roman" w:hAnsi="Times New Roman" w:cs="Times New Roman"/>
                <w:color w:val="231F20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0649DA">
              <w:rPr>
                <w:rFonts w:ascii="Times New Roman" w:hAnsi="Times New Roman" w:cs="Times New Roman"/>
                <w:color w:val="231F20"/>
              </w:rPr>
              <w:t>защита</w:t>
            </w:r>
            <w:r w:rsidRPr="000649DA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0649DA">
              <w:rPr>
                <w:rFonts w:ascii="Times New Roman" w:hAnsi="Times New Roman" w:cs="Times New Roman"/>
                <w:color w:val="231F20"/>
              </w:rPr>
              <w:t>на</w:t>
            </w:r>
            <w:r w:rsidRPr="000649DA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0649DA">
              <w:rPr>
                <w:rFonts w:ascii="Times New Roman" w:hAnsi="Times New Roman" w:cs="Times New Roman"/>
                <w:color w:val="231F20"/>
              </w:rPr>
              <w:t>проект</w:t>
            </w:r>
            <w:r w:rsidRPr="000649DA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(контрол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  <w:spacing w:val="-3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2"/>
              </w:rPr>
              <w:t xml:space="preserve">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оценка)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E27CB" w:rsidRPr="000649DA" w:rsidTr="005E27CB">
        <w:trPr>
          <w:trHeight w:val="248"/>
        </w:trPr>
        <w:tc>
          <w:tcPr>
            <w:tcW w:w="10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31.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>II – 31</w:t>
            </w:r>
          </w:p>
        </w:tc>
        <w:tc>
          <w:tcPr>
            <w:tcW w:w="9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ind w:left="55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0649DA">
              <w:rPr>
                <w:rFonts w:ascii="Times New Roman" w:hAnsi="Times New Roman" w:cs="Times New Roman"/>
                <w:color w:val="231F20"/>
              </w:rPr>
              <w:t xml:space="preserve">Гражданско съзнание и гражданско действие </w:t>
            </w:r>
            <w:r w:rsidRPr="000649DA">
              <w:rPr>
                <w:rFonts w:ascii="Times New Roman" w:hAnsi="Times New Roman" w:cs="Times New Roman"/>
                <w:i/>
                <w:iCs/>
                <w:color w:val="231F20"/>
              </w:rPr>
              <w:t>(обобщение)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27CB" w:rsidRPr="000649DA" w:rsidRDefault="005E27CB" w:rsidP="005E27C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bookmarkEnd w:id="1"/>
    <w:p w:rsidR="000649DA" w:rsidRPr="000649DA" w:rsidRDefault="000649DA" w:rsidP="000649DA">
      <w:pPr>
        <w:widowControl/>
        <w:autoSpaceDE/>
        <w:autoSpaceDN/>
        <w:adjustRightInd/>
        <w:rPr>
          <w:rFonts w:ascii="Times New Roman" w:hAnsi="Times New Roman" w:cs="Times New Roman"/>
          <w:color w:val="231F20"/>
          <w:sz w:val="24"/>
          <w:szCs w:val="24"/>
        </w:rPr>
      </w:pPr>
      <w:r w:rsidRPr="000649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222250</wp:posOffset>
                </wp:positionV>
                <wp:extent cx="540385" cy="635"/>
                <wp:effectExtent l="10795" t="12700" r="10795" b="571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635"/>
                        </a:xfrm>
                        <a:custGeom>
                          <a:avLst/>
                          <a:gdLst>
                            <a:gd name="T0" fmla="*/ 0 w 851"/>
                            <a:gd name="T1" fmla="*/ 0 h 1"/>
                            <a:gd name="T2" fmla="*/ 850 w 85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1" h="1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40475C" id="Freeform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17.5pt,79.35pt,17.5pt" coordsize="85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" o:allowincell="f" filled="f" strokecolor="#231f20" strokeweight=".5pt">
                <v:path arrowok="t" o:connecttype="custom" o:connectlocs="0,0;539750,0" o:connectangles="0,0"/>
                <w10:wrap type="topAndBottom" anchorx="page"/>
              </v:polyline>
            </w:pict>
          </mc:Fallback>
        </mc:AlternateContent>
      </w:r>
    </w:p>
    <w:p w:rsidR="000649DA" w:rsidRPr="000649DA" w:rsidRDefault="000649DA" w:rsidP="00765EA5">
      <w:pPr>
        <w:pStyle w:val="BodyText"/>
        <w:kinsoku w:val="0"/>
        <w:overflowPunct w:val="0"/>
        <w:spacing w:before="68" w:line="204" w:lineRule="auto"/>
        <w:ind w:left="117" w:right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6"/>
          <w:sz w:val="24"/>
          <w:szCs w:val="24"/>
        </w:rPr>
        <w:t>*</w:t>
      </w:r>
      <w:r w:rsidRPr="000649DA">
        <w:rPr>
          <w:rFonts w:ascii="Times New Roman" w:hAnsi="Times New Roman" w:cs="Times New Roman"/>
          <w:color w:val="231F20"/>
          <w:spacing w:val="1"/>
          <w:position w:val="6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При изучаване на предмета с по-малък брой часове год</w:t>
      </w:r>
      <w:r w:rsidR="000D52F2">
        <w:rPr>
          <w:rFonts w:ascii="Times New Roman" w:hAnsi="Times New Roman" w:cs="Times New Roman"/>
          <w:color w:val="231F20"/>
          <w:sz w:val="24"/>
          <w:szCs w:val="24"/>
        </w:rPr>
        <w:t>ишен хорариум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 xml:space="preserve"> всеки учител сам</w:t>
      </w:r>
      <w:r w:rsidRPr="000649DA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ще прецени как да преработи това разпределение. Предложеното тематично разпределение дава възможност</w:t>
      </w:r>
      <w:r w:rsidRPr="000649D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>разликата от два учебни часа при изучаване на предмета с 29 часа годишен хорариум да бъде компенсирана</w:t>
      </w:r>
      <w:r w:rsidRPr="000649D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649DA">
        <w:rPr>
          <w:rFonts w:ascii="Times New Roman" w:hAnsi="Times New Roman" w:cs="Times New Roman"/>
          <w:color w:val="231F20"/>
          <w:sz w:val="24"/>
          <w:szCs w:val="24"/>
        </w:rPr>
        <w:t xml:space="preserve">чрез обединяване на часовете за методичните единици, предвидени </w:t>
      </w:r>
      <w:r>
        <w:rPr>
          <w:rFonts w:ascii="Times New Roman" w:hAnsi="Times New Roman" w:cs="Times New Roman"/>
          <w:color w:val="231F20"/>
          <w:sz w:val="24"/>
          <w:szCs w:val="24"/>
        </w:rPr>
        <w:t>за провеждане в два учебни час</w:t>
      </w:r>
      <w:r w:rsidR="000D52F2">
        <w:rPr>
          <w:rFonts w:ascii="Times New Roman" w:hAnsi="Times New Roman" w:cs="Times New Roman"/>
          <w:color w:val="231F20"/>
          <w:sz w:val="24"/>
          <w:szCs w:val="24"/>
        </w:rPr>
        <w:t>а</w:t>
      </w:r>
    </w:p>
    <w:sectPr w:rsidR="000649DA" w:rsidRPr="000649DA" w:rsidSect="005E27CB">
      <w:footerReference w:type="default" r:id="rId6"/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9B" w:rsidRDefault="004D399B" w:rsidP="0027476D">
      <w:r>
        <w:separator/>
      </w:r>
    </w:p>
  </w:endnote>
  <w:endnote w:type="continuationSeparator" w:id="0">
    <w:p w:rsidR="004D399B" w:rsidRDefault="004D399B" w:rsidP="0027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P TimeML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7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76D" w:rsidRDefault="00274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9B" w:rsidRDefault="004D399B" w:rsidP="0027476D">
      <w:r>
        <w:separator/>
      </w:r>
    </w:p>
  </w:footnote>
  <w:footnote w:type="continuationSeparator" w:id="0">
    <w:p w:rsidR="004D399B" w:rsidRDefault="004D399B" w:rsidP="0027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DA"/>
    <w:rsid w:val="000649DA"/>
    <w:rsid w:val="000D52F2"/>
    <w:rsid w:val="000F180E"/>
    <w:rsid w:val="0027476D"/>
    <w:rsid w:val="004D399B"/>
    <w:rsid w:val="005E27CB"/>
    <w:rsid w:val="00765EA5"/>
    <w:rsid w:val="0077556E"/>
    <w:rsid w:val="00C568D5"/>
    <w:rsid w:val="00C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B66D"/>
  <w15:chartTrackingRefBased/>
  <w15:docId w15:val="{0BC30346-7732-4956-A55B-16B287C0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649DA"/>
    <w:pPr>
      <w:widowControl w:val="0"/>
      <w:autoSpaceDE w:val="0"/>
      <w:autoSpaceDN w:val="0"/>
      <w:adjustRightInd w:val="0"/>
      <w:spacing w:after="0" w:line="240" w:lineRule="auto"/>
    </w:pPr>
    <w:rPr>
      <w:rFonts w:ascii="SP TimeML" w:eastAsiaTheme="minorEastAsia" w:hAnsi="SP TimeML" w:cs="SP TimeM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0649D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649DA"/>
    <w:rPr>
      <w:rFonts w:ascii="SP TimeML" w:eastAsiaTheme="minorEastAsia" w:hAnsi="SP TimeML" w:cs="SP TimeML"/>
      <w:sz w:val="17"/>
      <w:szCs w:val="17"/>
      <w:lang w:eastAsia="bg-BG"/>
    </w:rPr>
  </w:style>
  <w:style w:type="paragraph" w:customStyle="1" w:styleId="TableParagraph">
    <w:name w:val="Table Paragraph"/>
    <w:basedOn w:val="Normal"/>
    <w:uiPriority w:val="1"/>
    <w:qFormat/>
    <w:rsid w:val="000649DA"/>
    <w:pPr>
      <w:spacing w:line="229" w:lineRule="exact"/>
      <w:ind w:left="56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76D"/>
    <w:rPr>
      <w:rFonts w:ascii="SP TimeML" w:eastAsiaTheme="minorEastAsia" w:hAnsi="SP TimeML" w:cs="SP TimeML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74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76D"/>
    <w:rPr>
      <w:rFonts w:ascii="SP TimeML" w:eastAsiaTheme="minorEastAsia" w:hAnsi="SP TimeML" w:cs="SP TimeM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sharabov</dc:creator>
  <cp:keywords/>
  <dc:description/>
  <cp:lastModifiedBy>Gabriela Naydenova</cp:lastModifiedBy>
  <cp:revision>10</cp:revision>
  <dcterms:created xsi:type="dcterms:W3CDTF">2021-08-16T13:38:00Z</dcterms:created>
  <dcterms:modified xsi:type="dcterms:W3CDTF">2021-08-17T13:58:00Z</dcterms:modified>
</cp:coreProperties>
</file>